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9B16" w14:textId="1B246B7F" w:rsidR="00F11829" w:rsidRDefault="00F11829" w:rsidP="00F11829">
      <w:pPr>
        <w:ind w:left="1416" w:hanging="1416"/>
        <w:jc w:val="center"/>
        <w:rPr>
          <w:rFonts w:ascii="Tahoma" w:hAnsi="Tahoma" w:cs="Tahoma"/>
          <w:sz w:val="24"/>
          <w:szCs w:val="24"/>
          <w:u w:val="single"/>
        </w:rPr>
      </w:pPr>
      <w:r w:rsidRPr="00F11829">
        <w:rPr>
          <w:rFonts w:ascii="Tahoma" w:hAnsi="Tahoma" w:cs="Tahoma"/>
          <w:sz w:val="24"/>
          <w:szCs w:val="24"/>
          <w:u w:val="single"/>
        </w:rPr>
        <w:t>Advanced seminar on L/C Operations</w:t>
      </w:r>
      <w:r w:rsidR="003E12E0">
        <w:rPr>
          <w:rFonts w:ascii="Tahoma" w:hAnsi="Tahoma" w:cs="Tahoma"/>
          <w:sz w:val="24"/>
          <w:szCs w:val="24"/>
          <w:u w:val="single"/>
        </w:rPr>
        <w:t xml:space="preserve"> 27-28 Feb 2024</w:t>
      </w:r>
    </w:p>
    <w:p w14:paraId="7930E0BF" w14:textId="7400E398" w:rsidR="00F11829" w:rsidRPr="00F11829" w:rsidRDefault="003E12E0" w:rsidP="00F11829">
      <w:pPr>
        <w:ind w:left="1416" w:hanging="1416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Items for discussion</w:t>
      </w:r>
    </w:p>
    <w:p w14:paraId="3BE994D4" w14:textId="4DFFC521" w:rsidR="00F11829" w:rsidRPr="00E65BBB" w:rsidRDefault="00F11829" w:rsidP="00F11829">
      <w:pPr>
        <w:pStyle w:val="Tekstpodstawowywcity"/>
        <w:ind w:left="2160" w:hanging="2160"/>
        <w:rPr>
          <w:rFonts w:ascii="Tahoma" w:hAnsi="Tahoma" w:cs="Tahoma"/>
          <w:sz w:val="24"/>
        </w:rPr>
      </w:pPr>
      <w:r w:rsidRPr="00E65BBB">
        <w:rPr>
          <w:rFonts w:ascii="Tahoma" w:hAnsi="Tahoma" w:cs="Tahoma"/>
          <w:sz w:val="24"/>
        </w:rPr>
        <w:tab/>
      </w:r>
    </w:p>
    <w:p w14:paraId="0AFF49FB" w14:textId="77777777" w:rsidR="00F11829" w:rsidRPr="00F11829" w:rsidRDefault="00F11829" w:rsidP="00F11829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F11829">
        <w:rPr>
          <w:rFonts w:ascii="Tahoma" w:hAnsi="Tahoma" w:cs="Tahoma"/>
          <w:b/>
          <w:bCs/>
          <w:sz w:val="24"/>
          <w:szCs w:val="24"/>
          <w:u w:val="single"/>
        </w:rPr>
        <w:t xml:space="preserve">New ICC Banking Commission Projects: </w:t>
      </w:r>
    </w:p>
    <w:p w14:paraId="7EC5E82A" w14:textId="77777777" w:rsidR="00F11829" w:rsidRPr="00F11829" w:rsidRDefault="00F11829" w:rsidP="00F11829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 xml:space="preserve">New </w:t>
      </w:r>
      <w:proofErr w:type="spellStart"/>
      <w:r w:rsidRPr="00F11829">
        <w:rPr>
          <w:rFonts w:ascii="Tahoma" w:hAnsi="Tahoma" w:cs="Tahoma"/>
          <w:sz w:val="24"/>
          <w:szCs w:val="24"/>
        </w:rPr>
        <w:t>eUCP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11829">
        <w:rPr>
          <w:rFonts w:ascii="Tahoma" w:hAnsi="Tahoma" w:cs="Tahoma"/>
          <w:sz w:val="24"/>
          <w:szCs w:val="24"/>
        </w:rPr>
        <w:t>eURC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F11829">
        <w:rPr>
          <w:rFonts w:ascii="Tahoma" w:hAnsi="Tahoma" w:cs="Tahoma"/>
          <w:sz w:val="24"/>
          <w:szCs w:val="24"/>
        </w:rPr>
        <w:t>rules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for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electronic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presentations</w:t>
      </w:r>
      <w:proofErr w:type="spellEnd"/>
    </w:p>
    <w:p w14:paraId="09688620" w14:textId="77777777" w:rsidR="00F11829" w:rsidRPr="00F11829" w:rsidRDefault="00F11829" w:rsidP="00F11829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 xml:space="preserve">New </w:t>
      </w:r>
      <w:proofErr w:type="spellStart"/>
      <w:r w:rsidRPr="00F11829">
        <w:rPr>
          <w:rFonts w:ascii="Tahoma" w:hAnsi="Tahoma" w:cs="Tahoma"/>
          <w:sz w:val="24"/>
          <w:szCs w:val="24"/>
        </w:rPr>
        <w:t>developments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: Blockchain and DLT </w:t>
      </w:r>
      <w:proofErr w:type="spellStart"/>
      <w:r w:rsidRPr="00F11829">
        <w:rPr>
          <w:rFonts w:ascii="Tahoma" w:hAnsi="Tahoma" w:cs="Tahoma"/>
          <w:sz w:val="24"/>
          <w:szCs w:val="24"/>
        </w:rPr>
        <w:t>technologies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F11829">
        <w:rPr>
          <w:rFonts w:ascii="Tahoma" w:hAnsi="Tahoma" w:cs="Tahoma"/>
          <w:sz w:val="24"/>
          <w:szCs w:val="24"/>
        </w:rPr>
        <w:t>what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can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be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their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impact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Pr="00F11829">
        <w:rPr>
          <w:rFonts w:ascii="Tahoma" w:hAnsi="Tahoma" w:cs="Tahoma"/>
          <w:sz w:val="24"/>
          <w:szCs w:val="24"/>
        </w:rPr>
        <w:t>traditional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trade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finance, </w:t>
      </w:r>
      <w:proofErr w:type="spellStart"/>
      <w:r w:rsidRPr="00F11829">
        <w:rPr>
          <w:rFonts w:ascii="Tahoma" w:hAnsi="Tahoma" w:cs="Tahoma"/>
          <w:sz w:val="24"/>
          <w:szCs w:val="24"/>
        </w:rPr>
        <w:t>above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all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L/Cs?</w:t>
      </w:r>
    </w:p>
    <w:p w14:paraId="09EE3EA3" w14:textId="77777777" w:rsidR="00F11829" w:rsidRPr="00F11829" w:rsidRDefault="00F11829" w:rsidP="00F11829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The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latest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revision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Incoterms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2020 – </w:t>
      </w:r>
      <w:proofErr w:type="spellStart"/>
      <w:r w:rsidRPr="00F11829">
        <w:rPr>
          <w:rFonts w:ascii="Tahoma" w:hAnsi="Tahoma" w:cs="Tahoma"/>
          <w:sz w:val="24"/>
          <w:szCs w:val="24"/>
        </w:rPr>
        <w:t>things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F11829">
        <w:rPr>
          <w:rFonts w:ascii="Tahoma" w:hAnsi="Tahoma" w:cs="Tahoma"/>
          <w:sz w:val="24"/>
          <w:szCs w:val="24"/>
        </w:rPr>
        <w:t>know</w:t>
      </w:r>
      <w:proofErr w:type="spellEnd"/>
      <w:r w:rsidRPr="00F11829">
        <w:rPr>
          <w:rFonts w:ascii="Tahoma" w:hAnsi="Tahoma" w:cs="Tahoma"/>
          <w:sz w:val="24"/>
          <w:szCs w:val="24"/>
        </w:rPr>
        <w:t>!</w:t>
      </w:r>
    </w:p>
    <w:p w14:paraId="13E5B1DC" w14:textId="77777777" w:rsidR="00F11829" w:rsidRPr="00F11829" w:rsidRDefault="00F11829" w:rsidP="00F11829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Incoterms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2020 and </w:t>
      </w:r>
      <w:proofErr w:type="spellStart"/>
      <w:r w:rsidRPr="00F11829">
        <w:rPr>
          <w:rFonts w:ascii="Tahoma" w:hAnsi="Tahoma" w:cs="Tahoma"/>
          <w:sz w:val="24"/>
          <w:szCs w:val="24"/>
        </w:rPr>
        <w:t>its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relation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F11829">
        <w:rPr>
          <w:rFonts w:ascii="Tahoma" w:hAnsi="Tahoma" w:cs="Tahoma"/>
          <w:sz w:val="24"/>
          <w:szCs w:val="24"/>
        </w:rPr>
        <w:t>Documentary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Credits</w:t>
      </w:r>
      <w:proofErr w:type="spellEnd"/>
    </w:p>
    <w:p w14:paraId="3F31736B" w14:textId="40DC0627" w:rsidR="00F11829" w:rsidRPr="00E65BBB" w:rsidRDefault="00F11829" w:rsidP="00F11829">
      <w:pPr>
        <w:pStyle w:val="Tekstpodstawowywcity"/>
        <w:ind w:left="0"/>
        <w:rPr>
          <w:rFonts w:ascii="Tahoma" w:hAnsi="Tahoma" w:cs="Tahoma"/>
          <w:sz w:val="24"/>
        </w:rPr>
      </w:pPr>
    </w:p>
    <w:p w14:paraId="6725B5EC" w14:textId="35318729" w:rsidR="00F11829" w:rsidRPr="00F11829" w:rsidRDefault="00F11829" w:rsidP="00F1182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11829">
        <w:rPr>
          <w:rFonts w:ascii="Tahoma" w:hAnsi="Tahoma" w:cs="Tahoma"/>
          <w:b/>
          <w:bCs/>
          <w:sz w:val="24"/>
          <w:szCs w:val="24"/>
        </w:rPr>
        <w:t>2023/2024 Opinions – explanation of the issues</w:t>
      </w:r>
    </w:p>
    <w:p w14:paraId="25F6317E" w14:textId="77777777" w:rsidR="00F11829" w:rsidRDefault="00F11829" w:rsidP="00F1182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0965AE" w14:textId="779A39D7" w:rsidR="00F11829" w:rsidRPr="00E65BBB" w:rsidRDefault="00F11829" w:rsidP="00F11829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11829">
        <w:rPr>
          <w:rFonts w:ascii="Tahoma" w:hAnsi="Tahoma" w:cs="Tahoma"/>
          <w:b/>
          <w:bCs/>
          <w:sz w:val="24"/>
          <w:szCs w:val="24"/>
        </w:rPr>
        <w:t>Documentary Credits: Examination of Documents in Practice</w:t>
      </w:r>
      <w:r>
        <w:rPr>
          <w:rFonts w:ascii="Tahoma" w:hAnsi="Tahoma" w:cs="Tahoma"/>
          <w:b/>
          <w:bCs/>
          <w:sz w:val="24"/>
          <w:szCs w:val="24"/>
        </w:rPr>
        <w:t xml:space="preserve"> I</w:t>
      </w:r>
    </w:p>
    <w:p w14:paraId="3CCB1079" w14:textId="77777777" w:rsidR="00F11829" w:rsidRPr="00F11829" w:rsidRDefault="00F11829" w:rsidP="00F1182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>Examination of (by examples) – difficult issues to deal with:</w:t>
      </w:r>
    </w:p>
    <w:p w14:paraId="13A7190A" w14:textId="0C785E11" w:rsidR="00F11829" w:rsidRPr="00F11829" w:rsidRDefault="00F11829" w:rsidP="00F11829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Invoices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</w:p>
    <w:p w14:paraId="5543CD38" w14:textId="0CFAFC20" w:rsidR="00F11829" w:rsidRPr="00F11829" w:rsidRDefault="00F11829" w:rsidP="00F11829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Packing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F11829">
        <w:rPr>
          <w:rFonts w:ascii="Tahoma" w:hAnsi="Tahoma" w:cs="Tahoma"/>
          <w:sz w:val="24"/>
          <w:szCs w:val="24"/>
        </w:rPr>
        <w:t>Weight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Lists</w:t>
      </w:r>
      <w:proofErr w:type="spellEnd"/>
    </w:p>
    <w:p w14:paraId="2524C053" w14:textId="77777777" w:rsidR="00F11829" w:rsidRPr="00F11829" w:rsidRDefault="00F11829" w:rsidP="00F11829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>Certificates of Origin, other certificates</w:t>
      </w:r>
    </w:p>
    <w:p w14:paraId="1B1B9A4B" w14:textId="00BD65F5" w:rsidR="00F11829" w:rsidRDefault="00F11829" w:rsidP="00F11829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Bills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of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1829">
        <w:rPr>
          <w:rFonts w:ascii="Tahoma" w:hAnsi="Tahoma" w:cs="Tahoma"/>
          <w:sz w:val="24"/>
          <w:szCs w:val="24"/>
        </w:rPr>
        <w:t>Lading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</w:t>
      </w:r>
    </w:p>
    <w:p w14:paraId="0DF307F9" w14:textId="41BA1745" w:rsidR="00F11829" w:rsidRPr="00F11829" w:rsidRDefault="00F11829" w:rsidP="00F11829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Multimodal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transport </w:t>
      </w:r>
      <w:proofErr w:type="spellStart"/>
      <w:r w:rsidRPr="00F11829">
        <w:rPr>
          <w:rFonts w:ascii="Tahoma" w:hAnsi="Tahoma" w:cs="Tahoma"/>
          <w:sz w:val="24"/>
          <w:szCs w:val="24"/>
        </w:rPr>
        <w:t>documents</w:t>
      </w:r>
      <w:proofErr w:type="spellEnd"/>
    </w:p>
    <w:p w14:paraId="288DF21B" w14:textId="52F5F0AD" w:rsidR="00F11829" w:rsidRPr="00E65BBB" w:rsidRDefault="00F11829" w:rsidP="00F11829">
      <w:pPr>
        <w:pStyle w:val="Tekstpodstawowywcity"/>
        <w:ind w:left="2160" w:hanging="2160"/>
        <w:rPr>
          <w:rFonts w:ascii="Tahoma" w:hAnsi="Tahoma" w:cs="Tahoma"/>
          <w:sz w:val="24"/>
        </w:rPr>
      </w:pPr>
      <w:r w:rsidRPr="00E65BBB">
        <w:rPr>
          <w:rFonts w:ascii="Tahoma" w:hAnsi="Tahoma" w:cs="Tahoma"/>
          <w:sz w:val="24"/>
        </w:rPr>
        <w:t>Documentary Credits</w:t>
      </w:r>
      <w:r>
        <w:rPr>
          <w:rFonts w:ascii="Tahoma" w:hAnsi="Tahoma" w:cs="Tahoma"/>
          <w:sz w:val="24"/>
        </w:rPr>
        <w:t>:</w:t>
      </w:r>
      <w:r w:rsidRPr="00E65BB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Examination of Documents in Practice II</w:t>
      </w:r>
    </w:p>
    <w:p w14:paraId="688DBA24" w14:textId="77777777" w:rsidR="00F11829" w:rsidRDefault="00F11829" w:rsidP="00F1182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Examination of (by examples) – difficult issues to deal with:</w:t>
      </w:r>
    </w:p>
    <w:p w14:paraId="1AA5A9A0" w14:textId="77777777" w:rsidR="00F11829" w:rsidRPr="00F11829" w:rsidRDefault="00F11829" w:rsidP="00F11829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 xml:space="preserve">Airwaybill, </w:t>
      </w:r>
    </w:p>
    <w:p w14:paraId="202AEA18" w14:textId="315E5F68" w:rsidR="00F11829" w:rsidRPr="00F11829" w:rsidRDefault="00F11829" w:rsidP="00F11829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</w:t>
      </w:r>
      <w:r w:rsidRPr="00F11829">
        <w:rPr>
          <w:rFonts w:ascii="Tahoma" w:hAnsi="Tahoma" w:cs="Tahoma"/>
          <w:sz w:val="24"/>
          <w:szCs w:val="24"/>
        </w:rPr>
        <w:t>oad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transport </w:t>
      </w:r>
      <w:proofErr w:type="spellStart"/>
      <w:r w:rsidRPr="00F11829">
        <w:rPr>
          <w:rFonts w:ascii="Tahoma" w:hAnsi="Tahoma" w:cs="Tahoma"/>
          <w:sz w:val="24"/>
          <w:szCs w:val="24"/>
        </w:rPr>
        <w:t>documents</w:t>
      </w:r>
      <w:proofErr w:type="spellEnd"/>
    </w:p>
    <w:p w14:paraId="29636D97" w14:textId="741F6FF7" w:rsidR="00F11829" w:rsidRPr="00F11829" w:rsidRDefault="00F11829" w:rsidP="00F11829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>Insurance Documents</w:t>
      </w:r>
    </w:p>
    <w:p w14:paraId="74152C51" w14:textId="77777777" w:rsidR="00F11829" w:rsidRDefault="00F11829" w:rsidP="00F11829">
      <w:pPr>
        <w:pStyle w:val="Tekstpodstawowywcity"/>
        <w:ind w:left="2160" w:hanging="2160"/>
        <w:rPr>
          <w:rFonts w:ascii="Tahoma" w:hAnsi="Tahoma" w:cs="Tahoma"/>
          <w:b w:val="0"/>
          <w:sz w:val="24"/>
        </w:rPr>
      </w:pPr>
    </w:p>
    <w:p w14:paraId="6B521789" w14:textId="3DF501D6" w:rsidR="00F11829" w:rsidRPr="00E65BBB" w:rsidRDefault="00F11829" w:rsidP="00F11829">
      <w:pPr>
        <w:pStyle w:val="Tekstpodstawowywcity"/>
        <w:rPr>
          <w:rFonts w:ascii="Tahoma" w:hAnsi="Tahoma" w:cs="Tahoma"/>
          <w:sz w:val="24"/>
        </w:rPr>
      </w:pPr>
      <w:r w:rsidRPr="00E65BBB">
        <w:rPr>
          <w:rFonts w:ascii="Tahoma" w:hAnsi="Tahoma" w:cs="Tahoma"/>
          <w:sz w:val="24"/>
        </w:rPr>
        <w:t xml:space="preserve">Documentary Credits </w:t>
      </w:r>
      <w:r>
        <w:rPr>
          <w:rFonts w:ascii="Tahoma" w:hAnsi="Tahoma" w:cs="Tahoma"/>
          <w:sz w:val="24"/>
        </w:rPr>
        <w:t>– problematic conditions, issues</w:t>
      </w:r>
    </w:p>
    <w:p w14:paraId="475DC334" w14:textId="77777777" w:rsidR="00F11829" w:rsidRPr="00F11829" w:rsidRDefault="00F11829" w:rsidP="00F11829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>Examples, case studies</w:t>
      </w:r>
    </w:p>
    <w:p w14:paraId="73167309" w14:textId="77777777" w:rsidR="00F11829" w:rsidRPr="00F11829" w:rsidRDefault="00F11829" w:rsidP="00F11829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11829">
        <w:rPr>
          <w:rFonts w:ascii="Tahoma" w:hAnsi="Tahoma" w:cs="Tahoma"/>
          <w:sz w:val="24"/>
          <w:szCs w:val="24"/>
        </w:rPr>
        <w:t>Questions</w:t>
      </w:r>
      <w:proofErr w:type="spellEnd"/>
      <w:r w:rsidRPr="00F11829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Pr="00F11829">
        <w:rPr>
          <w:rFonts w:ascii="Tahoma" w:hAnsi="Tahoma" w:cs="Tahoma"/>
          <w:sz w:val="24"/>
          <w:szCs w:val="24"/>
        </w:rPr>
        <w:t>Answers</w:t>
      </w:r>
      <w:proofErr w:type="spellEnd"/>
    </w:p>
    <w:p w14:paraId="3F48159C" w14:textId="77777777" w:rsidR="00F11829" w:rsidRPr="00F11829" w:rsidRDefault="00F11829" w:rsidP="00F11829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F11829">
        <w:rPr>
          <w:rFonts w:ascii="Tahoma" w:hAnsi="Tahoma" w:cs="Tahoma"/>
          <w:sz w:val="24"/>
          <w:szCs w:val="24"/>
        </w:rPr>
        <w:t>Discussion</w:t>
      </w:r>
    </w:p>
    <w:p w14:paraId="4B71C688" w14:textId="77777777" w:rsidR="00F11829" w:rsidRDefault="00F11829" w:rsidP="00F11829">
      <w:pPr>
        <w:pStyle w:val="Tekstpodstawowywcity"/>
        <w:ind w:left="2160" w:hanging="2160"/>
        <w:rPr>
          <w:rFonts w:ascii="Tahoma" w:hAnsi="Tahoma" w:cs="Tahoma"/>
          <w:b w:val="0"/>
          <w:sz w:val="12"/>
        </w:rPr>
      </w:pPr>
    </w:p>
    <w:p w14:paraId="66DA2679" w14:textId="77777777" w:rsidR="00F11829" w:rsidRDefault="00F11829" w:rsidP="00F11829">
      <w:pPr>
        <w:spacing w:after="0"/>
        <w:ind w:left="2160" w:hanging="2160"/>
        <w:jc w:val="both"/>
        <w:rPr>
          <w:rFonts w:ascii="Tahoma" w:hAnsi="Tahoma" w:cs="Tahoma"/>
          <w:b/>
          <w:sz w:val="12"/>
        </w:rPr>
      </w:pPr>
    </w:p>
    <w:p w14:paraId="418EAA54" w14:textId="77777777" w:rsidR="00F11829" w:rsidRDefault="00F11829" w:rsidP="00F11829">
      <w:pPr>
        <w:pStyle w:val="Tekstpodstawowywcity"/>
        <w:rPr>
          <w:rStyle w:val="Pogrubienie"/>
          <w:rFonts w:ascii="Tahoma" w:hAnsi="Tahoma" w:cs="Tahoma"/>
          <w:b/>
          <w:sz w:val="24"/>
        </w:rPr>
      </w:pPr>
    </w:p>
    <w:p w14:paraId="560EEDC0" w14:textId="77777777" w:rsidR="008E2F33" w:rsidRDefault="008E2F33"/>
    <w:sectPr w:rsidR="008E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4F3"/>
    <w:multiLevelType w:val="hybridMultilevel"/>
    <w:tmpl w:val="3328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409A"/>
    <w:multiLevelType w:val="hybridMultilevel"/>
    <w:tmpl w:val="26FAB5BC"/>
    <w:lvl w:ilvl="0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2742D2"/>
    <w:multiLevelType w:val="hybridMultilevel"/>
    <w:tmpl w:val="841E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55CC"/>
    <w:multiLevelType w:val="hybridMultilevel"/>
    <w:tmpl w:val="9C44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516F"/>
    <w:multiLevelType w:val="hybridMultilevel"/>
    <w:tmpl w:val="A93611B2"/>
    <w:lvl w:ilvl="0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70B23FE"/>
    <w:multiLevelType w:val="hybridMultilevel"/>
    <w:tmpl w:val="085283D4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F46530D"/>
    <w:multiLevelType w:val="hybridMultilevel"/>
    <w:tmpl w:val="9B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1148">
    <w:abstractNumId w:val="4"/>
  </w:num>
  <w:num w:numId="2" w16cid:durableId="822551575">
    <w:abstractNumId w:val="5"/>
  </w:num>
  <w:num w:numId="3" w16cid:durableId="570310586">
    <w:abstractNumId w:val="1"/>
  </w:num>
  <w:num w:numId="4" w16cid:durableId="557127705">
    <w:abstractNumId w:val="3"/>
  </w:num>
  <w:num w:numId="5" w16cid:durableId="1903976390">
    <w:abstractNumId w:val="0"/>
  </w:num>
  <w:num w:numId="6" w16cid:durableId="647637313">
    <w:abstractNumId w:val="6"/>
  </w:num>
  <w:num w:numId="7" w16cid:durableId="148107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29"/>
    <w:rsid w:val="002B2450"/>
    <w:rsid w:val="003E12E0"/>
    <w:rsid w:val="00812912"/>
    <w:rsid w:val="008E2F33"/>
    <w:rsid w:val="00A11620"/>
    <w:rsid w:val="00F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82B"/>
  <w15:chartTrackingRefBased/>
  <w15:docId w15:val="{100A8AE1-DC1E-4BC4-8B1D-6276EED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2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11829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F11829"/>
    <w:pPr>
      <w:spacing w:after="0" w:line="240" w:lineRule="auto"/>
      <w:ind w:left="45"/>
    </w:pPr>
    <w:rPr>
      <w:rFonts w:ascii="Verdana" w:eastAsia="Times New Roman" w:hAnsi="Verdana"/>
      <w:b/>
      <w:bCs/>
      <w:sz w:val="1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29"/>
    <w:rPr>
      <w:rFonts w:ascii="Verdana" w:eastAsia="Times New Roman" w:hAnsi="Verdana" w:cs="Times New Roman"/>
      <w:b/>
      <w:bCs/>
      <w:kern w:val="0"/>
      <w:sz w:val="16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11829"/>
    <w:pPr>
      <w:spacing w:before="120" w:after="120" w:line="240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Pniewski</dc:creator>
  <cp:keywords/>
  <dc:description/>
  <cp:lastModifiedBy>Paweł Pniewski</cp:lastModifiedBy>
  <cp:revision>2</cp:revision>
  <dcterms:created xsi:type="dcterms:W3CDTF">2024-02-05T13:24:00Z</dcterms:created>
  <dcterms:modified xsi:type="dcterms:W3CDTF">2024-02-05T14:35:00Z</dcterms:modified>
</cp:coreProperties>
</file>